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OBECNIE OBOWIĄZUJĄCE STAWKI OPŁAT ZA GOSPODAROWANIE ODPADAMI KOMUNALNYMI W GMINIE ISTEBNA:</w:t>
      </w:r>
    </w:p>
    <w:p>
      <w:pPr>
        <w:pStyle w:val="Normal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9 zł miesięcznie od mieszkańca  - selektywna zbiórka  odpadów komunalnych</w:t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16 zł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miesięcznie od mieszkańca - zbiórka odpadów zmieszanych</w:t>
      </w:r>
    </w:p>
    <w:p>
      <w:pPr>
        <w:pStyle w:val="Normal"/>
        <w:rPr>
          <w:rFonts w:ascii="Book Antiqua" w:hAnsi="Book Antiqua"/>
          <w:b/>
          <w:b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 xml:space="preserve">TERMINY WNOSZENIA OPŁAT ZA ŚMIECI: </w:t>
      </w:r>
    </w:p>
    <w:p>
      <w:pPr>
        <w:pStyle w:val="Normal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styczeń i luty </w:t>
      </w:r>
      <w:r>
        <w:rPr>
          <w:rFonts w:ascii="Book Antiqua" w:hAnsi="Book Antiqua"/>
          <w:b/>
          <w:sz w:val="26"/>
          <w:szCs w:val="26"/>
        </w:rPr>
        <w:t>do dnia 15 lutego</w:t>
      </w:r>
      <w:r>
        <w:rPr>
          <w:rFonts w:ascii="Book Antiqua" w:hAnsi="Book Antiqua"/>
          <w:sz w:val="26"/>
          <w:szCs w:val="26"/>
        </w:rPr>
        <w:t xml:space="preserve">, 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marzec i kwiecień </w:t>
      </w:r>
      <w:r>
        <w:rPr>
          <w:rFonts w:ascii="Book Antiqua" w:hAnsi="Book Antiqua"/>
          <w:b/>
          <w:sz w:val="26"/>
          <w:szCs w:val="26"/>
        </w:rPr>
        <w:t>do dnia 15 kwietnia</w:t>
      </w:r>
      <w:r>
        <w:rPr>
          <w:rFonts w:ascii="Book Antiqua" w:hAnsi="Book Antiqua"/>
          <w:sz w:val="26"/>
          <w:szCs w:val="26"/>
        </w:rPr>
        <w:t>,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maj i czerwiec </w:t>
      </w:r>
      <w:r>
        <w:rPr>
          <w:rFonts w:ascii="Book Antiqua" w:hAnsi="Book Antiqua"/>
          <w:b/>
          <w:sz w:val="26"/>
          <w:szCs w:val="26"/>
        </w:rPr>
        <w:t>do dnia 15 czerwca</w:t>
      </w:r>
      <w:r>
        <w:rPr>
          <w:rFonts w:ascii="Book Antiqua" w:hAnsi="Book Antiqua"/>
          <w:sz w:val="26"/>
          <w:szCs w:val="26"/>
        </w:rPr>
        <w:t>,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lipiec i sierpień </w:t>
      </w:r>
      <w:r>
        <w:rPr>
          <w:rFonts w:ascii="Book Antiqua" w:hAnsi="Book Antiqua"/>
          <w:b/>
          <w:sz w:val="26"/>
          <w:szCs w:val="26"/>
        </w:rPr>
        <w:t>do dnia 15 sierpnia</w:t>
      </w:r>
      <w:r>
        <w:rPr>
          <w:rFonts w:ascii="Book Antiqua" w:hAnsi="Book Antiqua"/>
          <w:sz w:val="26"/>
          <w:szCs w:val="26"/>
        </w:rPr>
        <w:t>,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wrzesień i październik </w:t>
      </w:r>
      <w:r>
        <w:rPr>
          <w:rFonts w:ascii="Book Antiqua" w:hAnsi="Book Antiqua"/>
          <w:b/>
          <w:sz w:val="26"/>
          <w:szCs w:val="26"/>
        </w:rPr>
        <w:t>do dnia 15 października</w:t>
      </w:r>
      <w:r>
        <w:rPr>
          <w:rFonts w:ascii="Book Antiqua" w:hAnsi="Book Antiqua"/>
          <w:sz w:val="26"/>
          <w:szCs w:val="26"/>
        </w:rPr>
        <w:t xml:space="preserve">, </w:t>
      </w:r>
    </w:p>
    <w:p>
      <w:pPr>
        <w:pStyle w:val="Normal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 xml:space="preserve">za miesiąc listopad i grudzień </w:t>
      </w:r>
      <w:r>
        <w:rPr>
          <w:rFonts w:ascii="Book Antiqua" w:hAnsi="Book Antiqua"/>
          <w:b/>
          <w:sz w:val="26"/>
          <w:szCs w:val="26"/>
        </w:rPr>
        <w:t>do dnia 15 grudnia</w:t>
      </w:r>
      <w:r>
        <w:rPr>
          <w:rFonts w:ascii="Book Antiqua" w:hAnsi="Book Antiqua"/>
          <w:sz w:val="26"/>
          <w:szCs w:val="26"/>
        </w:rPr>
        <w:t>.</w:t>
      </w:r>
    </w:p>
    <w:p>
      <w:pPr>
        <w:pStyle w:val="Normal"/>
        <w:ind w:firstLine="708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ind w:firstLine="708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ZGŁOSZENIA URODZEŃ, ZGONÓW ORAZ WSZELKICH ZMIAN W ILOŚCI OSÓB ZAMIESZKUJĄCYCH NIERUCHOMOŚĆ</w:t>
      </w:r>
    </w:p>
    <w:p>
      <w:pPr>
        <w:pStyle w:val="Normal"/>
        <w:ind w:firstLine="708"/>
        <w:jc w:val="center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 Antiqua" w:hAnsi="Book Antiqua"/>
          <w:sz w:val="26"/>
          <w:szCs w:val="26"/>
        </w:rPr>
        <w:t xml:space="preserve">Przypominamy, że zgodnie z art. 6m ust.2 ustawy z dnia 13 września 1996r. o utrzymaniu czystości i porządku w gminach (tj. Dz. U. z 2016r., poz. 250 ze zm.)  należy zmienić deklarację o wysokości opłaty za gospodarowanie odpadami w </w:t>
      </w:r>
      <w:r>
        <w:rPr>
          <w:rStyle w:val="Strong"/>
          <w:rFonts w:ascii="Book Antiqua" w:hAnsi="Book Antiqua"/>
          <w:sz w:val="26"/>
          <w:szCs w:val="26"/>
        </w:rPr>
        <w:t>ciągu 14 dni od dnia nastąpienia zmiany danych będących podstawą ustalenia wysokości należnej opłaty,</w:t>
      </w:r>
      <w:r>
        <w:rPr>
          <w:rFonts w:ascii="Book Antiqua" w:hAnsi="Book Antiqua"/>
          <w:sz w:val="26"/>
          <w:szCs w:val="26"/>
        </w:rPr>
        <w:t xml:space="preserve"> dotyczy to w szczególności</w:t>
      </w:r>
      <w:r>
        <w:rPr>
          <w:rStyle w:val="Strong"/>
          <w:rFonts w:ascii="Book Antiqua" w:hAnsi="Book Antiqua"/>
          <w:sz w:val="26"/>
          <w:szCs w:val="26"/>
        </w:rPr>
        <w:t xml:space="preserve"> narodzin dziecka oraz zgonów.</w:t>
      </w:r>
      <w:r>
        <w:rPr>
          <w:rFonts w:ascii="Book Antiqua" w:hAnsi="Book Antiqua"/>
          <w:sz w:val="26"/>
          <w:szCs w:val="26"/>
        </w:rPr>
        <w:t> Opłatę za gospodarowanie odpadami komunalnymi w zmienionej wysokości uiszcza się za miesiąc, w którym nastąpiła zmiana danych.</w:t>
      </w:r>
    </w:p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ZALEGŁOŚCI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Wszelkie zaległości nie uregulowane w terminie spowodują wszczęcie postępowania egzekucyjnego wobec dłużników</w:t>
      </w:r>
      <w:r>
        <w:rPr>
          <w:rFonts w:ascii="Book Antiqua" w:hAnsi="Book Antiqua"/>
          <w:sz w:val="26"/>
          <w:szCs w:val="26"/>
        </w:rPr>
        <w:t>, zgodnie z art. 15 ustawy z dnia 17 czerwca 1966r. o postępowaniu egzekucyjnym w administracji (tj. Dz. U. z 2017r., poz. 201 ze zm.)</w:t>
      </w:r>
    </w:p>
    <w:p>
      <w:pPr>
        <w:pStyle w:val="Normal"/>
        <w:jc w:val="both"/>
        <w:rPr>
          <w:rFonts w:ascii="Book Antiqua" w:hAnsi="Book Antiqua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INFORMACJE O FIRMIE ODBIERAJĄCEJ ODPADY KOMUNALNE: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Od dnia </w:t>
      </w:r>
      <w:r>
        <w:rPr>
          <w:rFonts w:ascii="Book Antiqua" w:hAnsi="Book Antiqua"/>
          <w:b/>
          <w:sz w:val="26"/>
          <w:szCs w:val="26"/>
        </w:rPr>
        <w:t>1 lipca 2017 r. do dnia 30 czerwca 2019 r.</w:t>
      </w:r>
      <w:r>
        <w:rPr>
          <w:rFonts w:ascii="Book Antiqua" w:hAnsi="Book Antiqua"/>
          <w:sz w:val="26"/>
          <w:szCs w:val="26"/>
        </w:rPr>
        <w:t xml:space="preserve"> odbiorem i </w:t>
      </w:r>
      <w:r>
        <w:rPr>
          <w:rFonts w:ascii="Book Antiqua" w:hAnsi="Book Antiqua"/>
          <w:sz w:val="26"/>
          <w:szCs w:val="26"/>
        </w:rPr>
        <w:t>zagospodarowaniem</w:t>
      </w:r>
      <w:r>
        <w:rPr>
          <w:rFonts w:ascii="Book Antiqua" w:hAnsi="Book Antiqua"/>
          <w:sz w:val="26"/>
          <w:szCs w:val="26"/>
        </w:rPr>
        <w:t xml:space="preserve"> odpadów zajmować się będzie wybrana w drodze przetargu firma:</w:t>
      </w:r>
      <w:r>
        <w:rPr>
          <w:rFonts w:ascii="Book Antiqua" w:hAnsi="Book Antiqua"/>
          <w:b/>
          <w:sz w:val="26"/>
          <w:szCs w:val="26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EKO-STELA Sp.zo.o.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Brzezówka, ul. Żniwna 9</w:t>
        <w:br/>
        <w:t>43-418 Pogwizdów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tel. 515 737 507</w:t>
      </w:r>
    </w:p>
    <w:p>
      <w:pPr>
        <w:pStyle w:val="Normal"/>
        <w:jc w:val="both"/>
        <w:rPr>
          <w:rFonts w:ascii="Book Antiqua" w:hAnsi="Book Antiqua"/>
          <w:b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ZASADY ODBIORU ODPADÓW KOMUNALNYCH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Śmieci wystawiamy w widocznym miejscu przed nieruchomością do 7 rano w dniu</w:t>
      </w:r>
      <w:r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wywozu, poza ogrodzeniem, w miejscu dostępnym i gwarantującym bezkolizyjny dojazd</w:t>
      </w:r>
      <w:r>
        <w:rPr>
          <w:rFonts w:ascii="Book Antiqua" w:hAnsi="Book Antiqua"/>
          <w:sz w:val="26"/>
          <w:szCs w:val="26"/>
        </w:rPr>
        <w:t xml:space="preserve"> i pozostawiamy je tam przez cały dzień. Firma w zależności od wielkości rejonu może przyjechać o różnym czasie. </w:t>
      </w:r>
    </w:p>
    <w:p>
      <w:pPr>
        <w:pStyle w:val="Normal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>W przypadku nie odebrania śmieci w dniu wywozu prosimy o kontakt telefoniczny pod numer ( 33) 85 565 00 wewn. 51 w następnym dniu po planowanym wywozie.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Pamiętajmy także o naklejaniu etykiet ewidencyjnych na worki z odpadami komunalnymi.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PUNKT SELEKTYWNEGO ZBIERANIA ODPADÓW KOMUNALNYCH: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PSZOK otwarty jest w I-wszą i III-cią sobotę oraz w I-wszy i III-ci poniedziałek miesiąca w godzinach: 8:00-13:00</w:t>
        <w:br/>
      </w:r>
      <w:r>
        <w:rPr>
          <w:rFonts w:ascii="Book Antiqua" w:hAnsi="Book Antiqua"/>
          <w:sz w:val="26"/>
          <w:szCs w:val="26"/>
        </w:rPr>
        <w:t xml:space="preserve">Na terenie oczyszczalni ścieków w Istebnej Tartak (naprzeciwko amfiteatru) znajduje się tzw. PSZOK, czyli punkt selektywnego zbierania odpadów komunalnych, gdzie mieszkańcy Gminy Istebna mogą oddawać następujące frakcje </w:t>
      </w:r>
      <w:r>
        <w:rPr>
          <w:rFonts w:ascii="Book Antiqua" w:hAnsi="Book Antiqua"/>
          <w:sz w:val="26"/>
          <w:szCs w:val="26"/>
          <w:u w:val="single"/>
        </w:rPr>
        <w:t>selektywnie zebranych odpadów komunalnych: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  <w:u w:val="none"/>
        </w:rPr>
        <w:t>* d</w:t>
      </w:r>
      <w:r>
        <w:rPr>
          <w:rFonts w:ascii="Book Antiqua" w:hAnsi="Book Antiqua"/>
          <w:sz w:val="26"/>
          <w:szCs w:val="26"/>
        </w:rPr>
        <w:t>robne metale i tworzywa sztuczne oraz opakowanie wielomateriałowe – żółty worek,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szkło – worek zielony,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odpady ulegające biodegradacji (odpady kuchenne) oraz odpady zielone (trawa, liście) – worek brązowy,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papier – worek niebieski,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popiół – szary worek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przeterminowane leki, zużyte baterie i akumulatory,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odpady budowlane i rozbiórkowe (wyłącznie pochodzące z remontów prowadzonych samodzielnie, jednorazowo w ilości 1m3 raz w miesiącu od danego właściciela nieruchomości zamieszkałej albo od właściciela samodzielnego lokalu w budynku wielolokalowym).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INFORMACJA O MIEJSCACH ZBIÓRKI POZOSTAŁYCH ODPADÓW: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* </w:t>
      </w:r>
      <w:r>
        <w:rPr>
          <w:rFonts w:ascii="Book Antiqua" w:hAnsi="Book Antiqua"/>
          <w:sz w:val="26"/>
          <w:szCs w:val="26"/>
        </w:rPr>
        <w:t>Przeterminowane leki – specjalne konfiskatory umieszczone we wszystkich aptekach położonych na terenie Gminy Istebna oraz  PSZOK;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Baterie – pojemniki umieszczone w każdej szkole na terenie Trójwsi lub w Urzędzie Gminy w Istebnej oraz  PSZOK;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Akumulatory, świetlówki – PSZOK;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Zużyty sprzęt elektryczny i elektroniczny oraz odpady wielkogabarytowe – zbiórki dwa razy w ciągu roku zgodnie z harmonogramem;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* </w:t>
      </w:r>
      <w:r>
        <w:rPr>
          <w:rFonts w:ascii="Book Antiqua" w:hAnsi="Book Antiqua"/>
          <w:sz w:val="26"/>
          <w:szCs w:val="26"/>
        </w:rPr>
        <w:t>O</w:t>
      </w:r>
      <w:r>
        <w:rPr>
          <w:rFonts w:ascii="Book Antiqua" w:hAnsi="Book Antiqua"/>
          <w:sz w:val="26"/>
          <w:szCs w:val="26"/>
        </w:rPr>
        <w:t xml:space="preserve">pony - </w:t>
      </w:r>
      <w:bookmarkStart w:id="0" w:name="__DdeLink__100_30451027"/>
      <w:r>
        <w:rPr>
          <w:rFonts w:ascii="Book Antiqua" w:hAnsi="Book Antiqua"/>
          <w:sz w:val="26"/>
          <w:szCs w:val="26"/>
        </w:rPr>
        <w:t xml:space="preserve">zbiórki </w:t>
      </w:r>
      <w:bookmarkEnd w:id="0"/>
      <w:r>
        <w:rPr>
          <w:rFonts w:ascii="Book Antiqua" w:hAnsi="Book Antiqua"/>
          <w:sz w:val="26"/>
          <w:szCs w:val="26"/>
        </w:rPr>
        <w:t>dwa razy w ciągu roku zgodnie z harmonogramem;</w:t>
      </w:r>
    </w:p>
    <w:p>
      <w:pPr>
        <w:pStyle w:val="ListParagraph"/>
        <w:numPr>
          <w:ilvl w:val="0"/>
          <w:numId w:val="0"/>
        </w:numPr>
        <w:spacing w:before="0" w:after="200"/>
        <w:ind w:left="720" w:hanging="0"/>
        <w:contextualSpacing/>
        <w:jc w:val="both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* </w:t>
      </w:r>
      <w:r>
        <w:rPr>
          <w:rFonts w:ascii="Book Antiqua" w:hAnsi="Book Antiqua"/>
          <w:sz w:val="26"/>
          <w:szCs w:val="26"/>
        </w:rPr>
        <w:t>C</w:t>
      </w:r>
      <w:r>
        <w:rPr>
          <w:rFonts w:ascii="Book Antiqua" w:hAnsi="Book Antiqua"/>
          <w:sz w:val="26"/>
          <w:szCs w:val="26"/>
        </w:rPr>
        <w:t>hemikalia - zbiórki dwa razy w ciągu roku zgodnie z harmonogramem.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b256b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13543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06f3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ook Antiqua" w:hAnsi="Book Antiqua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b1a6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LibreOffice/5.1.6.2$Windows_x86 LibreOffice_project/07ac168c60a517dba0f0d7bc7540f5afa45f0909</Application>
  <Pages>3</Pages>
  <Words>558</Words>
  <Characters>3271</Characters>
  <CharactersWithSpaces>3804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2014-04-23T07:37:00Z</dcterms:created>
  <dc:creator>Admin</dc:creator>
  <dc:description/>
  <dc:language>pl-PL</dc:language>
  <cp:lastModifiedBy/>
  <cp:lastPrinted>2015-12-31T10:43:00Z</cp:lastPrinted>
  <dcterms:modified xsi:type="dcterms:W3CDTF">2017-06-27T13:58:07Z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